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C920" w14:textId="77777777" w:rsidR="00C34847" w:rsidRDefault="00C34847" w:rsidP="00C34847">
      <w:pPr>
        <w:jc w:val="center"/>
        <w:rPr>
          <w:b/>
          <w:sz w:val="28"/>
        </w:rPr>
      </w:pPr>
      <w:r>
        <w:rPr>
          <w:b/>
          <w:sz w:val="28"/>
        </w:rPr>
        <w:t xml:space="preserve">Interpretation of </w:t>
      </w:r>
    </w:p>
    <w:p w14:paraId="05D68E98" w14:textId="555C88AF" w:rsidR="00C34847" w:rsidRDefault="00C34847" w:rsidP="00C34847">
      <w:pPr>
        <w:jc w:val="center"/>
        <w:rPr>
          <w:b/>
          <w:sz w:val="28"/>
        </w:rPr>
      </w:pPr>
      <w:r>
        <w:rPr>
          <w:b/>
          <w:sz w:val="28"/>
        </w:rPr>
        <w:t>ANSI/AMCA Standard 204-2005</w:t>
      </w:r>
    </w:p>
    <w:p w14:paraId="7DB0248E" w14:textId="45B34386" w:rsidR="00B47430" w:rsidRDefault="00C34847" w:rsidP="00C34847">
      <w:pPr>
        <w:jc w:val="center"/>
        <w:rPr>
          <w:b/>
          <w:bCs/>
          <w:sz w:val="28"/>
          <w:szCs w:val="28"/>
        </w:rPr>
      </w:pPr>
      <w:r w:rsidRPr="00C34847">
        <w:rPr>
          <w:b/>
          <w:bCs/>
          <w:sz w:val="28"/>
          <w:szCs w:val="28"/>
        </w:rPr>
        <w:t>Balance Quality and Vibration Levels for Fans</w:t>
      </w:r>
    </w:p>
    <w:p w14:paraId="58F76DDD" w14:textId="707CCE42" w:rsidR="004C5C7F" w:rsidRDefault="004C5C7F" w:rsidP="00C34847">
      <w:pPr>
        <w:jc w:val="center"/>
        <w:rPr>
          <w:b/>
          <w:bCs/>
          <w:sz w:val="28"/>
          <w:szCs w:val="28"/>
        </w:rPr>
      </w:pPr>
      <w:r>
        <w:rPr>
          <w:b/>
          <w:bCs/>
          <w:sz w:val="28"/>
          <w:szCs w:val="28"/>
        </w:rPr>
        <w:t>#</w:t>
      </w:r>
      <w:r w:rsidR="003E5AA2">
        <w:rPr>
          <w:b/>
          <w:bCs/>
          <w:sz w:val="28"/>
          <w:szCs w:val="28"/>
        </w:rPr>
        <w:t>2</w:t>
      </w:r>
    </w:p>
    <w:p w14:paraId="563896BC" w14:textId="77777777" w:rsidR="00C34847" w:rsidRDefault="00C34847" w:rsidP="00C34847">
      <w:pPr>
        <w:jc w:val="center"/>
        <w:rPr>
          <w:b/>
          <w:bCs/>
          <w:sz w:val="28"/>
          <w:szCs w:val="28"/>
        </w:rPr>
      </w:pPr>
    </w:p>
    <w:p w14:paraId="773EF3E3" w14:textId="731660FF" w:rsidR="00C34847" w:rsidRDefault="00C34847" w:rsidP="00C34847">
      <w:pPr>
        <w:jc w:val="center"/>
        <w:rPr>
          <w:sz w:val="28"/>
          <w:szCs w:val="28"/>
        </w:rPr>
      </w:pPr>
      <w:r>
        <w:rPr>
          <w:sz w:val="28"/>
          <w:szCs w:val="28"/>
        </w:rPr>
        <w:t>(Approved 8/05/2020)</w:t>
      </w:r>
    </w:p>
    <w:p w14:paraId="16D8A36E" w14:textId="77777777" w:rsidR="00C34847" w:rsidRDefault="00C34847" w:rsidP="00C34847">
      <w:pPr>
        <w:jc w:val="center"/>
        <w:rPr>
          <w:sz w:val="28"/>
          <w:szCs w:val="28"/>
        </w:rPr>
      </w:pPr>
    </w:p>
    <w:p w14:paraId="49C9E9B5" w14:textId="514BF5C8" w:rsidR="00C34847" w:rsidRDefault="00C34847" w:rsidP="004C5C7F">
      <w:pPr>
        <w:ind w:left="2160" w:hanging="2160"/>
        <w:rPr>
          <w:sz w:val="28"/>
          <w:szCs w:val="28"/>
        </w:rPr>
      </w:pPr>
      <w:r w:rsidRPr="00C34847">
        <w:rPr>
          <w:b/>
          <w:bCs/>
          <w:sz w:val="28"/>
          <w:szCs w:val="28"/>
        </w:rPr>
        <w:t>Request from</w:t>
      </w:r>
      <w:r>
        <w:rPr>
          <w:sz w:val="28"/>
          <w:szCs w:val="28"/>
        </w:rPr>
        <w:t>:</w:t>
      </w:r>
      <w:r>
        <w:rPr>
          <w:sz w:val="28"/>
          <w:szCs w:val="28"/>
        </w:rPr>
        <w:tab/>
        <w:t>Jeremiah Graaf, United Metal Products, Inc (UMP), 1920 E. Broadway Rd., Tempe, AZ    85282</w:t>
      </w:r>
    </w:p>
    <w:p w14:paraId="52976247" w14:textId="77777777" w:rsidR="004C5C7F" w:rsidRDefault="004C5C7F" w:rsidP="00C34847">
      <w:pPr>
        <w:rPr>
          <w:sz w:val="28"/>
          <w:szCs w:val="28"/>
        </w:rPr>
      </w:pPr>
    </w:p>
    <w:p w14:paraId="2859B4D3" w14:textId="416A368D" w:rsidR="004C5C7F" w:rsidRPr="004C5C7F" w:rsidRDefault="004C5C7F" w:rsidP="004C5C7F">
      <w:pPr>
        <w:ind w:left="2160" w:hanging="2160"/>
        <w:rPr>
          <w:b/>
          <w:bCs/>
          <w:sz w:val="28"/>
          <w:szCs w:val="28"/>
        </w:rPr>
      </w:pPr>
      <w:r w:rsidRPr="004C5C7F">
        <w:rPr>
          <w:b/>
          <w:bCs/>
          <w:sz w:val="28"/>
          <w:szCs w:val="28"/>
        </w:rPr>
        <w:t>Reference</w:t>
      </w:r>
      <w:r>
        <w:rPr>
          <w:b/>
          <w:bCs/>
          <w:sz w:val="28"/>
          <w:szCs w:val="28"/>
        </w:rPr>
        <w:t>:</w:t>
      </w:r>
      <w:r>
        <w:rPr>
          <w:b/>
          <w:bCs/>
          <w:sz w:val="28"/>
          <w:szCs w:val="28"/>
        </w:rPr>
        <w:tab/>
      </w:r>
      <w:r>
        <w:rPr>
          <w:bCs/>
          <w:sz w:val="28"/>
        </w:rPr>
        <w:t xml:space="preserve">The request for interpretations refers to the requirements presented in AMCA Standard 204-05, </w:t>
      </w:r>
      <w:r w:rsidR="00051BE1">
        <w:rPr>
          <w:bCs/>
          <w:sz w:val="28"/>
        </w:rPr>
        <w:t>B</w:t>
      </w:r>
      <w:r>
        <w:rPr>
          <w:bCs/>
          <w:sz w:val="28"/>
        </w:rPr>
        <w:t xml:space="preserve">alance Quality and Vibration Levels for Fans, </w:t>
      </w:r>
      <w:r w:rsidR="003328CB">
        <w:rPr>
          <w:bCs/>
          <w:sz w:val="28"/>
        </w:rPr>
        <w:t>S</w:t>
      </w:r>
      <w:r>
        <w:rPr>
          <w:bCs/>
          <w:sz w:val="28"/>
        </w:rPr>
        <w:t>e</w:t>
      </w:r>
      <w:r w:rsidR="003328CB">
        <w:rPr>
          <w:bCs/>
          <w:sz w:val="28"/>
        </w:rPr>
        <w:t>c</w:t>
      </w:r>
      <w:r>
        <w:rPr>
          <w:bCs/>
          <w:sz w:val="28"/>
        </w:rPr>
        <w:t xml:space="preserve">tions </w:t>
      </w:r>
      <w:r w:rsidR="003328CB">
        <w:rPr>
          <w:bCs/>
          <w:sz w:val="28"/>
        </w:rPr>
        <w:t xml:space="preserve">3.1.12 &amp; </w:t>
      </w:r>
      <w:r w:rsidR="00C3469A">
        <w:rPr>
          <w:bCs/>
          <w:sz w:val="28"/>
        </w:rPr>
        <w:t>3.1.22</w:t>
      </w:r>
      <w:r>
        <w:rPr>
          <w:bCs/>
          <w:sz w:val="28"/>
        </w:rPr>
        <w:t xml:space="preserve"> and </w:t>
      </w:r>
      <w:proofErr w:type="gramStart"/>
      <w:r>
        <w:rPr>
          <w:bCs/>
          <w:sz w:val="28"/>
        </w:rPr>
        <w:t>Table  6.3</w:t>
      </w:r>
      <w:proofErr w:type="gramEnd"/>
      <w:r>
        <w:rPr>
          <w:bCs/>
          <w:sz w:val="28"/>
        </w:rPr>
        <w:t xml:space="preserve"> relating to </w:t>
      </w:r>
      <w:r w:rsidR="00881450">
        <w:rPr>
          <w:bCs/>
          <w:sz w:val="28"/>
        </w:rPr>
        <w:t>Rigid vs Flexibly Mounted Fans</w:t>
      </w:r>
    </w:p>
    <w:p w14:paraId="1D96FEDE" w14:textId="77777777" w:rsidR="004C5C7F" w:rsidRPr="00C34847" w:rsidRDefault="004C5C7F" w:rsidP="004C5C7F">
      <w:pPr>
        <w:rPr>
          <w:b/>
          <w:bCs/>
          <w:sz w:val="28"/>
          <w:szCs w:val="28"/>
        </w:rPr>
      </w:pPr>
    </w:p>
    <w:p w14:paraId="7A97B8AA" w14:textId="2F754824" w:rsidR="004C5C7F" w:rsidRPr="00C34847" w:rsidRDefault="004C5C7F" w:rsidP="004C5C7F">
      <w:pPr>
        <w:ind w:left="2160" w:hanging="2160"/>
        <w:rPr>
          <w:b/>
          <w:bCs/>
          <w:sz w:val="28"/>
          <w:szCs w:val="28"/>
        </w:rPr>
      </w:pPr>
      <w:r w:rsidRPr="00C34847">
        <w:rPr>
          <w:b/>
          <w:bCs/>
          <w:sz w:val="28"/>
          <w:szCs w:val="28"/>
        </w:rPr>
        <w:t>Background</w:t>
      </w:r>
      <w:r>
        <w:rPr>
          <w:b/>
          <w:bCs/>
          <w:sz w:val="28"/>
          <w:szCs w:val="28"/>
        </w:rPr>
        <w:t>:</w:t>
      </w:r>
      <w:r>
        <w:rPr>
          <w:b/>
          <w:bCs/>
          <w:sz w:val="28"/>
          <w:szCs w:val="28"/>
        </w:rPr>
        <w:tab/>
      </w:r>
      <w:r w:rsidR="009E08F0" w:rsidRPr="009E08F0">
        <w:rPr>
          <w:sz w:val="28"/>
          <w:szCs w:val="28"/>
        </w:rPr>
        <w:t xml:space="preserve">AMCA 204-05 is considered </w:t>
      </w:r>
      <w:r w:rsidR="009E08F0" w:rsidRPr="009E08F0">
        <w:rPr>
          <w:i/>
          <w:iCs/>
          <w:sz w:val="28"/>
          <w:szCs w:val="28"/>
        </w:rPr>
        <w:t>the</w:t>
      </w:r>
      <w:r w:rsidR="009E08F0" w:rsidRPr="009E08F0">
        <w:rPr>
          <w:sz w:val="28"/>
          <w:szCs w:val="28"/>
        </w:rPr>
        <w:t xml:space="preserve"> standard for fan vibration between our customer and UMP (Air Handler Manufacturer).  In table 6.3, the acceptable values for fan vibration are provided in either a rigid or flexible category.  The common interpretation is that a flexible mounting means that the fan has springs, and rigid mounted means there are no springs.  The common interpretation </w:t>
      </w:r>
      <w:proofErr w:type="gramStart"/>
      <w:r w:rsidR="009E08F0" w:rsidRPr="009E08F0">
        <w:rPr>
          <w:sz w:val="28"/>
          <w:szCs w:val="28"/>
        </w:rPr>
        <w:t>is in conflict with</w:t>
      </w:r>
      <w:proofErr w:type="gramEnd"/>
      <w:r w:rsidR="009E08F0" w:rsidRPr="009E08F0">
        <w:rPr>
          <w:sz w:val="28"/>
          <w:szCs w:val="28"/>
        </w:rPr>
        <w:t xml:space="preserve"> the definition of flexible support and rigid support.</w:t>
      </w:r>
      <w:r w:rsidRPr="009E08F0">
        <w:rPr>
          <w:b/>
          <w:bCs/>
          <w:sz w:val="28"/>
          <w:szCs w:val="28"/>
        </w:rPr>
        <w:tab/>
      </w:r>
    </w:p>
    <w:p w14:paraId="299455DC" w14:textId="77777777" w:rsidR="004C5C7F" w:rsidRDefault="004C5C7F" w:rsidP="004C5C7F">
      <w:pPr>
        <w:rPr>
          <w:sz w:val="28"/>
          <w:szCs w:val="28"/>
        </w:rPr>
      </w:pPr>
    </w:p>
    <w:p w14:paraId="3AAE9564" w14:textId="77777777" w:rsidR="004C5C7F" w:rsidRDefault="004C5C7F" w:rsidP="004C5C7F">
      <w:pPr>
        <w:rPr>
          <w:sz w:val="28"/>
          <w:szCs w:val="28"/>
        </w:rPr>
      </w:pPr>
    </w:p>
    <w:p w14:paraId="3232456B" w14:textId="77777777" w:rsidR="001B3FD1" w:rsidRDefault="004C5C7F" w:rsidP="00A22D9C">
      <w:pPr>
        <w:ind w:left="2160" w:hanging="2160"/>
        <w:rPr>
          <w:sz w:val="28"/>
          <w:szCs w:val="28"/>
        </w:rPr>
      </w:pPr>
      <w:r w:rsidRPr="00C34847">
        <w:rPr>
          <w:b/>
          <w:bCs/>
          <w:sz w:val="28"/>
          <w:szCs w:val="28"/>
        </w:rPr>
        <w:t>Interpretation</w:t>
      </w:r>
      <w:r>
        <w:rPr>
          <w:sz w:val="28"/>
          <w:szCs w:val="28"/>
        </w:rPr>
        <w:t>:</w:t>
      </w:r>
      <w:r>
        <w:rPr>
          <w:sz w:val="28"/>
          <w:szCs w:val="28"/>
        </w:rPr>
        <w:tab/>
      </w:r>
      <w:r w:rsidR="009E2F39" w:rsidRPr="009E2F39">
        <w:rPr>
          <w:sz w:val="28"/>
          <w:szCs w:val="28"/>
        </w:rPr>
        <w:t xml:space="preserve">Our interpretation is </w:t>
      </w:r>
      <w:r w:rsidR="00D33326">
        <w:rPr>
          <w:sz w:val="28"/>
          <w:szCs w:val="28"/>
        </w:rPr>
        <w:t>t</w:t>
      </w:r>
      <w:r w:rsidR="009E2F39" w:rsidRPr="009E2F39">
        <w:rPr>
          <w:sz w:val="28"/>
          <w:szCs w:val="28"/>
        </w:rPr>
        <w:t xml:space="preserve">hat the determination of a fan being flexibly or rigidly mounted is by doing a bump test on the fan support structure, after it is installed, to find its natural frequency.  If the first natural frequency is found to be below the operational speed, then the fan is considered flexibly mounted.  If the first natural frequency is above the operating speed, then the fan is considered rigidly mounted. </w:t>
      </w:r>
    </w:p>
    <w:p w14:paraId="3BF808B1" w14:textId="77777777" w:rsidR="001B3FD1" w:rsidRDefault="001B3FD1" w:rsidP="00A22D9C">
      <w:pPr>
        <w:ind w:left="2160" w:hanging="2160"/>
        <w:rPr>
          <w:sz w:val="28"/>
          <w:szCs w:val="28"/>
        </w:rPr>
      </w:pPr>
    </w:p>
    <w:p w14:paraId="56A5E735" w14:textId="759162D8" w:rsidR="004C5C7F" w:rsidRPr="009E2F39" w:rsidRDefault="009E2F39" w:rsidP="001B3FD1">
      <w:pPr>
        <w:ind w:left="2160"/>
        <w:rPr>
          <w:sz w:val="28"/>
          <w:szCs w:val="28"/>
        </w:rPr>
      </w:pPr>
      <w:r w:rsidRPr="009E2F39">
        <w:rPr>
          <w:sz w:val="28"/>
          <w:szCs w:val="28"/>
        </w:rPr>
        <w:t xml:space="preserve">For Example: The graph below, showing a natural frequency </w:t>
      </w:r>
      <w:r w:rsidR="001B3FD1">
        <w:rPr>
          <w:sz w:val="28"/>
          <w:szCs w:val="28"/>
        </w:rPr>
        <w:t xml:space="preserve">750 </w:t>
      </w:r>
      <w:r w:rsidRPr="009E2F39">
        <w:rPr>
          <w:sz w:val="28"/>
          <w:szCs w:val="28"/>
        </w:rPr>
        <w:t>cycles/min would be considered flexibly mounted, if the operating speed were 1200 RPM.</w:t>
      </w:r>
    </w:p>
    <w:p w14:paraId="35A3B9D7" w14:textId="77777777" w:rsidR="004C5C7F" w:rsidRDefault="004C5C7F" w:rsidP="004C5C7F">
      <w:pPr>
        <w:rPr>
          <w:sz w:val="28"/>
          <w:szCs w:val="28"/>
        </w:rPr>
      </w:pPr>
    </w:p>
    <w:p w14:paraId="651D41EC" w14:textId="77777777" w:rsidR="004C5C7F" w:rsidRDefault="004C5C7F" w:rsidP="004C5C7F">
      <w:pPr>
        <w:rPr>
          <w:sz w:val="28"/>
          <w:szCs w:val="28"/>
        </w:rPr>
      </w:pPr>
    </w:p>
    <w:p w14:paraId="414032DA" w14:textId="56EBABA9" w:rsidR="004C5C7F" w:rsidRDefault="004C5C7F" w:rsidP="004C5C7F">
      <w:pPr>
        <w:rPr>
          <w:sz w:val="16"/>
        </w:rPr>
      </w:pPr>
      <w:r w:rsidRPr="00C34847">
        <w:rPr>
          <w:b/>
          <w:bCs/>
          <w:sz w:val="28"/>
          <w:szCs w:val="28"/>
        </w:rPr>
        <w:t>Question:</w:t>
      </w:r>
      <w:r>
        <w:rPr>
          <w:b/>
          <w:bCs/>
          <w:sz w:val="28"/>
          <w:szCs w:val="28"/>
        </w:rPr>
        <w:tab/>
      </w:r>
      <w:r>
        <w:rPr>
          <w:b/>
          <w:bCs/>
          <w:sz w:val="28"/>
          <w:szCs w:val="28"/>
        </w:rPr>
        <w:tab/>
      </w:r>
      <w:r w:rsidRPr="004C5C7F">
        <w:rPr>
          <w:sz w:val="28"/>
          <w:szCs w:val="28"/>
        </w:rPr>
        <w:t>Is this Interpretation correct?</w:t>
      </w:r>
    </w:p>
    <w:p w14:paraId="2E76EC41" w14:textId="4FB6487C" w:rsidR="004C5C7F" w:rsidRPr="00C34847" w:rsidRDefault="004C5C7F" w:rsidP="004C5C7F">
      <w:pPr>
        <w:rPr>
          <w:b/>
          <w:bCs/>
          <w:sz w:val="28"/>
          <w:szCs w:val="28"/>
        </w:rPr>
      </w:pPr>
    </w:p>
    <w:p w14:paraId="5806207A" w14:textId="691E447A" w:rsidR="00AC7494" w:rsidRPr="00583110" w:rsidRDefault="004C5C7F" w:rsidP="00AC7494">
      <w:pPr>
        <w:ind w:left="2160" w:hanging="2160"/>
      </w:pPr>
      <w:r w:rsidRPr="00C34847">
        <w:rPr>
          <w:b/>
          <w:bCs/>
          <w:sz w:val="28"/>
          <w:szCs w:val="28"/>
        </w:rPr>
        <w:t>Answer:</w:t>
      </w:r>
      <w:r>
        <w:rPr>
          <w:b/>
          <w:bCs/>
          <w:sz w:val="28"/>
          <w:szCs w:val="28"/>
        </w:rPr>
        <w:tab/>
      </w:r>
      <w:r w:rsidR="00011E00" w:rsidRPr="00011E00">
        <w:rPr>
          <w:sz w:val="28"/>
          <w:szCs w:val="28"/>
        </w:rPr>
        <w:t>See comme</w:t>
      </w:r>
      <w:r w:rsidR="00F3402E">
        <w:rPr>
          <w:sz w:val="28"/>
          <w:szCs w:val="28"/>
        </w:rPr>
        <w:t>n</w:t>
      </w:r>
      <w:r w:rsidR="00011E00" w:rsidRPr="00011E00">
        <w:rPr>
          <w:sz w:val="28"/>
          <w:szCs w:val="28"/>
        </w:rPr>
        <w:t>ts</w:t>
      </w:r>
    </w:p>
    <w:p w14:paraId="08F46D23" w14:textId="7E18D9AF" w:rsidR="004C5C7F" w:rsidRPr="003767C1" w:rsidRDefault="004C5C7F" w:rsidP="004C5C7F">
      <w:r w:rsidRPr="003767C1">
        <w:t xml:space="preserve"> </w:t>
      </w:r>
    </w:p>
    <w:p w14:paraId="44216B69" w14:textId="54C5614D" w:rsidR="004C5C7F" w:rsidRPr="00C34847" w:rsidRDefault="004C5C7F" w:rsidP="00011E00">
      <w:pPr>
        <w:ind w:left="2160" w:hanging="2160"/>
        <w:rPr>
          <w:b/>
          <w:bCs/>
          <w:sz w:val="28"/>
          <w:szCs w:val="28"/>
        </w:rPr>
      </w:pPr>
      <w:r w:rsidRPr="00C34847">
        <w:rPr>
          <w:b/>
          <w:bCs/>
          <w:sz w:val="28"/>
          <w:szCs w:val="28"/>
        </w:rPr>
        <w:t>Comments:</w:t>
      </w:r>
      <w:r>
        <w:rPr>
          <w:b/>
          <w:bCs/>
          <w:sz w:val="28"/>
          <w:szCs w:val="28"/>
        </w:rPr>
        <w:tab/>
      </w:r>
      <w:r w:rsidR="00011E00" w:rsidRPr="00AC7494">
        <w:rPr>
          <w:sz w:val="28"/>
          <w:szCs w:val="28"/>
        </w:rPr>
        <w:t>The interpretation of what determines if a fan is flexible mounted or rigidly mounted fan is correct, however a simple bump test may not correctly establish that the first natural frequency found is related purely to the mounting of the fan or some other design consideration, a more detailed test may be required. The support vendor should be consulted for information regarding the first natural frequency of the support system.</w:t>
      </w:r>
    </w:p>
    <w:sectPr w:rsidR="004C5C7F" w:rsidRPr="00C34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47"/>
    <w:rsid w:val="00011E00"/>
    <w:rsid w:val="00051BE1"/>
    <w:rsid w:val="001B3FD1"/>
    <w:rsid w:val="003328CB"/>
    <w:rsid w:val="003E5AA2"/>
    <w:rsid w:val="00450F1A"/>
    <w:rsid w:val="004664F0"/>
    <w:rsid w:val="004C5C7F"/>
    <w:rsid w:val="007C1F14"/>
    <w:rsid w:val="00881450"/>
    <w:rsid w:val="009E08F0"/>
    <w:rsid w:val="009E2F39"/>
    <w:rsid w:val="00A22D9C"/>
    <w:rsid w:val="00AC7494"/>
    <w:rsid w:val="00B47430"/>
    <w:rsid w:val="00B905DB"/>
    <w:rsid w:val="00C3469A"/>
    <w:rsid w:val="00C34847"/>
    <w:rsid w:val="00CE04BD"/>
    <w:rsid w:val="00D33326"/>
    <w:rsid w:val="00F3402E"/>
    <w:rsid w:val="00FA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4A79"/>
  <w15:chartTrackingRefBased/>
  <w15:docId w15:val="{031C77A2-DA8F-4528-94EF-6CA2D7FA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7F"/>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9A96BC-3DC8-4FDE-BED5-0EEB2CBB8FC8}">
  <we:reference id="6a7bd4f3-0563-43af-8c08-79110eebdff6" version="1.1.1.0" store="EXCatalog" storeType="EXCatalog"/>
  <we:alternateReferences>
    <we:reference id="WA104381155" version="1.1.1.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Brooks</dc:creator>
  <cp:keywords/>
  <dc:description/>
  <cp:lastModifiedBy>Joseph Brooks</cp:lastModifiedBy>
  <cp:revision>3</cp:revision>
  <dcterms:created xsi:type="dcterms:W3CDTF">2023-05-19T20:41:00Z</dcterms:created>
  <dcterms:modified xsi:type="dcterms:W3CDTF">2023-05-19T20:55:00Z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1f6284-d86e-4efe-9f9d-22e96a445788_Enabled">
    <vt:lpwstr>true</vt:lpwstr>
  </property>
  <property fmtid="{D5CDD505-2E9C-101B-9397-08002B2CF9AE}" pid="3" name="MSIP_Label_041f6284-d86e-4efe-9f9d-22e96a445788_SetDate">
    <vt:lpwstr>2023-05-19T20:29:53Z</vt:lpwstr>
  </property>
  <property fmtid="{D5CDD505-2E9C-101B-9397-08002B2CF9AE}" pid="4" name="MSIP_Label_041f6284-d86e-4efe-9f9d-22e96a445788_Method">
    <vt:lpwstr>Standard</vt:lpwstr>
  </property>
  <property fmtid="{D5CDD505-2E9C-101B-9397-08002B2CF9AE}" pid="5" name="MSIP_Label_041f6284-d86e-4efe-9f9d-22e96a445788_Name">
    <vt:lpwstr>General</vt:lpwstr>
  </property>
  <property fmtid="{D5CDD505-2E9C-101B-9397-08002B2CF9AE}" pid="6" name="MSIP_Label_041f6284-d86e-4efe-9f9d-22e96a445788_SiteId">
    <vt:lpwstr>3f8023c3-9fee-49de-9ca4-136e4a3a9d19</vt:lpwstr>
  </property>
  <property fmtid="{D5CDD505-2E9C-101B-9397-08002B2CF9AE}" pid="7" name="MSIP_Label_041f6284-d86e-4efe-9f9d-22e96a445788_ActionId">
    <vt:lpwstr>fca6ee81-61c9-461c-9068-a4fd783c637c</vt:lpwstr>
  </property>
  <property fmtid="{D5CDD505-2E9C-101B-9397-08002B2CF9AE}" pid="8" name="MSIP_Label_041f6284-d86e-4efe-9f9d-22e96a445788_ContentBits">
    <vt:lpwstr>0</vt:lpwstr>
  </property>
</Properties>
</file>